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FADD" w14:textId="6A90AF67" w:rsidR="00637098" w:rsidRPr="00637098" w:rsidRDefault="00637098" w:rsidP="00637098">
      <w:pPr>
        <w:spacing w:before="240" w:after="240"/>
        <w:rPr>
          <w:rFonts w:ascii="Arial" w:hAnsi="Arial" w:cs="Arial"/>
          <w:b/>
          <w:bCs/>
          <w:i/>
          <w:iCs/>
          <w:color w:val="212121"/>
          <w:sz w:val="24"/>
          <w:szCs w:val="24"/>
          <w:shd w:val="clear" w:color="auto" w:fill="FFFFFF"/>
        </w:rPr>
      </w:pPr>
      <w:r w:rsidRPr="00637098">
        <w:rPr>
          <w:rFonts w:ascii="Arial" w:hAnsi="Arial" w:cs="Arial"/>
          <w:b/>
          <w:bCs/>
          <w:i/>
          <w:iCs/>
          <w:color w:val="212121"/>
          <w:sz w:val="24"/>
          <w:szCs w:val="24"/>
          <w:shd w:val="clear" w:color="auto" w:fill="FFFFFF"/>
        </w:rPr>
        <w:t xml:space="preserve">How can we recognize and </w:t>
      </w:r>
      <w:r>
        <w:rPr>
          <w:rFonts w:ascii="Arial" w:hAnsi="Arial" w:cs="Arial"/>
          <w:b/>
          <w:bCs/>
          <w:i/>
          <w:iCs/>
          <w:color w:val="212121"/>
          <w:sz w:val="24"/>
          <w:szCs w:val="24"/>
          <w:shd w:val="clear" w:color="auto" w:fill="FFFFFF"/>
        </w:rPr>
        <w:t>celebrate</w:t>
      </w:r>
      <w:r w:rsidRPr="00637098">
        <w:rPr>
          <w:rFonts w:ascii="Arial" w:hAnsi="Arial" w:cs="Arial"/>
          <w:b/>
          <w:bCs/>
          <w:i/>
          <w:iCs/>
          <w:color w:val="212121"/>
          <w:sz w:val="24"/>
          <w:szCs w:val="24"/>
          <w:shd w:val="clear" w:color="auto" w:fill="FFFFFF"/>
        </w:rPr>
        <w:t xml:space="preserve"> the</w:t>
      </w:r>
      <w:r>
        <w:rPr>
          <w:rFonts w:ascii="Arial" w:hAnsi="Arial" w:cs="Arial"/>
          <w:b/>
          <w:bCs/>
          <w:i/>
          <w:iCs/>
          <w:color w:val="212121"/>
          <w:sz w:val="24"/>
          <w:szCs w:val="24"/>
          <w:shd w:val="clear" w:color="auto" w:fill="FFFFFF"/>
        </w:rPr>
        <w:t xml:space="preserve"> </w:t>
      </w:r>
      <w:r w:rsidRPr="00637098">
        <w:rPr>
          <w:rFonts w:ascii="Arial" w:hAnsi="Arial" w:cs="Arial"/>
          <w:b/>
          <w:bCs/>
          <w:i/>
          <w:iCs/>
          <w:color w:val="212121"/>
          <w:sz w:val="24"/>
          <w:szCs w:val="24"/>
          <w:shd w:val="clear" w:color="auto" w:fill="FFFFFF"/>
        </w:rPr>
        <w:t>uniqueness of individuals at our organization?</w:t>
      </w:r>
    </w:p>
    <w:p w14:paraId="685F35F7" w14:textId="77777777" w:rsidR="00637098" w:rsidRDefault="00637098" w:rsidP="00637098">
      <w:pPr>
        <w:rPr>
          <w:rFonts w:ascii="Arial" w:hAnsi="Arial" w:cs="Arial"/>
        </w:rPr>
      </w:pPr>
      <w:r w:rsidRPr="00637098">
        <w:rPr>
          <w:rFonts w:ascii="Arial" w:hAnsi="Arial" w:cs="Arial"/>
        </w:rPr>
        <w:t xml:space="preserve">We are excited to be participating in the SMU DataArts Workforce Demographics Study and wanted to share more information with you in advance of our April 10th launch date. </w:t>
      </w:r>
    </w:p>
    <w:p w14:paraId="4B4FDE19" w14:textId="5E93D4FF" w:rsidR="00637098" w:rsidRPr="00637098" w:rsidRDefault="00637098" w:rsidP="00637098">
      <w:pPr>
        <w:rPr>
          <w:rFonts w:ascii="Arial" w:hAnsi="Arial" w:cs="Arial"/>
        </w:rPr>
      </w:pPr>
      <w:r w:rsidRPr="00637098">
        <w:rPr>
          <w:rFonts w:ascii="Arial" w:hAnsi="Arial" w:cs="Arial"/>
        </w:rPr>
        <w:t xml:space="preserve">This 5 to 7 minute secure and comprehensive survey collects demographic and workplace perception information anonymously. </w:t>
      </w:r>
      <w:r w:rsidRPr="00637098">
        <w:rPr>
          <w:rFonts w:ascii="Arial" w:eastAsia="Times New Roman" w:hAnsi="Arial" w:cs="Arial"/>
          <w:color w:val="212121"/>
        </w:rPr>
        <w:t>Participating in this study can help our organization better understand the diverse makeup of our staff, board, and volunteers to remain relevant to and representative of our changing society. This data can illuminate strengths, challenges, and opportunities for the organization as we embrace change and meet the needs of an evolving population with unique identities.</w:t>
      </w:r>
    </w:p>
    <w:p w14:paraId="5208340E" w14:textId="77777777" w:rsidR="00637098" w:rsidRPr="00637098" w:rsidRDefault="00637098" w:rsidP="00637098">
      <w:pPr>
        <w:shd w:val="clear" w:color="auto" w:fill="FFFFFF"/>
        <w:rPr>
          <w:rFonts w:ascii="Arial" w:eastAsia="Times New Roman" w:hAnsi="Arial" w:cs="Arial"/>
          <w:color w:val="212121"/>
        </w:rPr>
      </w:pPr>
    </w:p>
    <w:p w14:paraId="1FC1E829" w14:textId="77777777" w:rsidR="00637098" w:rsidRPr="00637098" w:rsidRDefault="00637098" w:rsidP="00637098">
      <w:pPr>
        <w:shd w:val="clear" w:color="auto" w:fill="FFFFFF"/>
        <w:jc w:val="center"/>
        <w:rPr>
          <w:rFonts w:ascii="Arial" w:eastAsia="Times New Roman" w:hAnsi="Arial" w:cs="Arial"/>
          <w:color w:val="212121"/>
        </w:rPr>
      </w:pPr>
    </w:p>
    <w:p w14:paraId="6CF43606" w14:textId="77777777" w:rsidR="00637098" w:rsidRPr="00637098" w:rsidRDefault="00637098" w:rsidP="00637098">
      <w:pPr>
        <w:shd w:val="clear" w:color="auto" w:fill="FFFFFF"/>
        <w:jc w:val="center"/>
        <w:rPr>
          <w:rFonts w:ascii="Arial" w:eastAsia="Times New Roman" w:hAnsi="Arial" w:cs="Arial"/>
          <w:i/>
          <w:iCs/>
          <w:color w:val="212121"/>
        </w:rPr>
      </w:pPr>
      <w:r w:rsidRPr="00637098">
        <w:rPr>
          <w:rFonts w:ascii="Arial" w:eastAsia="Times New Roman" w:hAnsi="Arial" w:cs="Arial"/>
          <w:i/>
          <w:iCs/>
          <w:color w:val="212121"/>
        </w:rPr>
        <w:t>Insert your Value Proposition from the worksheet here.</w:t>
      </w:r>
    </w:p>
    <w:p w14:paraId="6FC968CE" w14:textId="77777777" w:rsidR="00637098" w:rsidRPr="00637098" w:rsidRDefault="00637098" w:rsidP="00637098">
      <w:pPr>
        <w:shd w:val="clear" w:color="auto" w:fill="FFFFFF"/>
        <w:rPr>
          <w:rFonts w:ascii="Arial" w:eastAsia="Times New Roman" w:hAnsi="Arial" w:cs="Arial"/>
          <w:color w:val="212121"/>
        </w:rPr>
      </w:pPr>
    </w:p>
    <w:p w14:paraId="1CC6A4F1" w14:textId="77777777" w:rsidR="00637098" w:rsidRPr="00637098" w:rsidRDefault="00637098" w:rsidP="00637098">
      <w:pPr>
        <w:shd w:val="clear" w:color="auto" w:fill="FFFFFF" w:themeFill="background1"/>
        <w:rPr>
          <w:rFonts w:ascii="Arial" w:eastAsia="Times New Roman" w:hAnsi="Arial" w:cs="Arial"/>
          <w:color w:val="212121"/>
        </w:rPr>
      </w:pPr>
    </w:p>
    <w:p w14:paraId="0BB28001" w14:textId="4BA5F2E3" w:rsidR="00637098" w:rsidRPr="00637098" w:rsidRDefault="00637098" w:rsidP="00637098">
      <w:pPr>
        <w:shd w:val="clear" w:color="auto" w:fill="FFFFFF" w:themeFill="background1"/>
        <w:rPr>
          <w:rFonts w:ascii="Arial" w:eastAsia="Times New Roman" w:hAnsi="Arial" w:cs="Arial"/>
          <w:color w:val="212121"/>
        </w:rPr>
      </w:pPr>
      <w:r w:rsidRPr="00637098">
        <w:rPr>
          <w:rFonts w:ascii="Arial" w:eastAsia="Times New Roman" w:hAnsi="Arial" w:cs="Arial"/>
          <w:color w:val="212121"/>
        </w:rPr>
        <w:t>The anonymous, seven-minute survey allows respondents to self-identify their race, national origin, age, gender expression, sexual orientation, and disability status, and perception of safety, well-being, and happiness in their workplace. SMU DataArts’ online platform and proprietary survey protect the data of individuals while collecting detailed information. In addition, respondents may choose to skip any question in the survey. SMU DataArts will create a workforce report for us if we received enough survey responses to meet a statistically significant response threshold. When you receive the link to the survey, please fill it out!</w:t>
      </w:r>
    </w:p>
    <w:p w14:paraId="2BAC75BC" w14:textId="309297CA" w:rsidR="00637098" w:rsidRPr="00637098" w:rsidRDefault="00637098" w:rsidP="00637098">
      <w:pPr>
        <w:shd w:val="clear" w:color="auto" w:fill="FFFFFF" w:themeFill="background1"/>
        <w:rPr>
          <w:rFonts w:ascii="Arial" w:eastAsia="Times New Roman" w:hAnsi="Arial" w:cs="Arial"/>
          <w:color w:val="212121"/>
        </w:rPr>
      </w:pPr>
    </w:p>
    <w:p w14:paraId="122D7741" w14:textId="77777777" w:rsidR="00637098" w:rsidRPr="00637098" w:rsidRDefault="00637098" w:rsidP="00637098">
      <w:pPr>
        <w:shd w:val="clear" w:color="auto" w:fill="FFFFFF" w:themeFill="background1"/>
        <w:rPr>
          <w:rFonts w:ascii="Arial" w:eastAsia="Times New Roman" w:hAnsi="Arial" w:cs="Arial"/>
          <w:b/>
          <w:bCs/>
          <w:color w:val="212121"/>
          <w:sz w:val="24"/>
          <w:szCs w:val="24"/>
        </w:rPr>
      </w:pPr>
      <w:r w:rsidRPr="00637098">
        <w:rPr>
          <w:rFonts w:ascii="Arial" w:eastAsia="Times New Roman" w:hAnsi="Arial" w:cs="Arial"/>
          <w:b/>
          <w:bCs/>
          <w:color w:val="212121"/>
          <w:sz w:val="24"/>
          <w:szCs w:val="24"/>
        </w:rPr>
        <w:t>About SMU DataArts</w:t>
      </w:r>
    </w:p>
    <w:p w14:paraId="7544B6CD" w14:textId="77777777" w:rsidR="00637098" w:rsidRPr="00637098" w:rsidRDefault="00637098" w:rsidP="00637098">
      <w:pPr>
        <w:shd w:val="clear" w:color="auto" w:fill="FFFFFF" w:themeFill="background1"/>
        <w:rPr>
          <w:rFonts w:ascii="Arial" w:eastAsia="Times New Roman" w:hAnsi="Arial" w:cs="Arial"/>
          <w:color w:val="212121"/>
        </w:rPr>
      </w:pPr>
      <w:r w:rsidRPr="00637098">
        <w:rPr>
          <w:rFonts w:ascii="Arial" w:eastAsia="Times New Roman" w:hAnsi="Arial" w:cs="Arial"/>
          <w:color w:val="212121"/>
        </w:rPr>
        <w:t xml:space="preserve">SMU DataArts are national leaders in data collection and analysis since 2004. They recognize that our society is characterized by a complex web of inequities, and are committed to making research, tools, and resources accessible to all persons regardless of race, age, gender expression, sexual orientation, national origin, disability, and/or socioeconomic status. They strive to conduct their work without bias or preference, and they value input and creativity from diverse perspectives. They use data and evidence to shine a light on inequities within the arts and culture sector. They are committed to advancing equity, recognizing that it is a continuous process requiring ongoing input from the field, accountability, and evaluation. </w:t>
      </w:r>
    </w:p>
    <w:p w14:paraId="275CAC0F" w14:textId="3729D48D" w:rsidR="00CD3D8F" w:rsidRPr="00CD3D8F" w:rsidRDefault="00CD3D8F" w:rsidP="00CD3D8F">
      <w:pPr>
        <w:rPr>
          <w:rFonts w:ascii="Arial" w:eastAsiaTheme="minorEastAsia" w:hAnsi="Arial" w:cs="Arial"/>
        </w:rPr>
      </w:pPr>
    </w:p>
    <w:sectPr w:rsidR="00CD3D8F" w:rsidRPr="00CD3D8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9729A" w14:textId="77777777" w:rsidR="006B50F4" w:rsidRDefault="006B50F4" w:rsidP="000D463F">
      <w:pPr>
        <w:spacing w:after="0" w:line="240" w:lineRule="auto"/>
      </w:pPr>
      <w:r>
        <w:separator/>
      </w:r>
    </w:p>
  </w:endnote>
  <w:endnote w:type="continuationSeparator" w:id="0">
    <w:p w14:paraId="595D8684" w14:textId="77777777" w:rsidR="006B50F4" w:rsidRDefault="006B50F4" w:rsidP="000D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ade Gothic LT Std Bold">
    <w:panose1 w:val="00000800000000000000"/>
    <w:charset w:val="00"/>
    <w:family w:val="auto"/>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ade Gothic LT Std">
    <w:panose1 w:val="00000500000000000000"/>
    <w:charset w:val="00"/>
    <w:family w:val="auto"/>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FAD0" w14:textId="26B084E1" w:rsidR="00406D2B" w:rsidRPr="00CD3D8F" w:rsidRDefault="00406D2B" w:rsidP="00406D2B">
    <w:pPr>
      <w:pStyle w:val="Footer"/>
      <w:spacing w:after="60"/>
      <w:jc w:val="center"/>
      <w:rPr>
        <w:rFonts w:ascii="Trade Gothic LT Std" w:hAnsi="Trade Gothic LT Std"/>
        <w:b/>
        <w:bCs/>
        <w:color w:val="000000" w:themeColor="text1"/>
        <w:sz w:val="24"/>
        <w:szCs w:val="24"/>
      </w:rPr>
    </w:pPr>
    <w:r w:rsidRPr="00CD3D8F">
      <w:rPr>
        <w:rFonts w:ascii="Trade Gothic LT Std" w:hAnsi="Trade Gothic LT Std"/>
        <w:b/>
        <w:bCs/>
        <w:color w:val="000000" w:themeColor="text1"/>
        <w:sz w:val="24"/>
        <w:szCs w:val="24"/>
      </w:rPr>
      <w:t>National Center for Arts Research</w:t>
    </w:r>
  </w:p>
  <w:p w14:paraId="30A865E7" w14:textId="02692914" w:rsidR="00C2772A" w:rsidRPr="004124E0" w:rsidRDefault="009857A8" w:rsidP="009857A8">
    <w:pPr>
      <w:pStyle w:val="Footer"/>
      <w:spacing w:after="60"/>
      <w:jc w:val="center"/>
      <w:rPr>
        <w:rFonts w:ascii="Trade Gothic LT Std" w:hAnsi="Trade Gothic LT Std"/>
        <w:color w:val="58585A"/>
        <w:sz w:val="20"/>
        <w:szCs w:val="20"/>
      </w:rPr>
    </w:pPr>
    <w:r w:rsidRPr="004124E0">
      <w:rPr>
        <w:rFonts w:ascii="Trade Gothic LT Std" w:hAnsi="Trade Gothic LT Std"/>
        <w:color w:val="58585A"/>
        <w:sz w:val="20"/>
        <w:szCs w:val="20"/>
      </w:rPr>
      <w:t>SMU DataArts</w:t>
    </w:r>
    <w:r w:rsidR="009178F0" w:rsidRPr="004124E0">
      <w:rPr>
        <w:rFonts w:ascii="Trade Gothic LT Std" w:hAnsi="Trade Gothic LT Std"/>
        <w:color w:val="58585A"/>
        <w:sz w:val="20"/>
        <w:szCs w:val="20"/>
      </w:rPr>
      <w:t xml:space="preserve"> </w:t>
    </w:r>
    <w:r w:rsidR="00406D2B" w:rsidRPr="004124E0">
      <w:rPr>
        <w:rFonts w:ascii="Trade Gothic LT Std" w:hAnsi="Trade Gothic LT Std"/>
        <w:color w:val="58585A"/>
        <w:sz w:val="20"/>
        <w:szCs w:val="20"/>
      </w:rPr>
      <w:t xml:space="preserve">| </w:t>
    </w:r>
    <w:r w:rsidRPr="004124E0">
      <w:rPr>
        <w:rFonts w:ascii="Trade Gothic LT Std" w:hAnsi="Trade Gothic LT Std"/>
        <w:color w:val="58585A"/>
        <w:sz w:val="20"/>
        <w:szCs w:val="20"/>
      </w:rPr>
      <w:t>PO Box 750356</w:t>
    </w:r>
    <w:r w:rsidR="009178F0" w:rsidRPr="004124E0">
      <w:rPr>
        <w:rFonts w:ascii="Trade Gothic LT Std" w:hAnsi="Trade Gothic LT Std"/>
        <w:color w:val="58585A"/>
        <w:sz w:val="20"/>
        <w:szCs w:val="20"/>
      </w:rPr>
      <w:t xml:space="preserve"> </w:t>
    </w:r>
    <w:r w:rsidR="00406D2B" w:rsidRPr="004124E0">
      <w:rPr>
        <w:rFonts w:ascii="Trade Gothic LT Std" w:hAnsi="Trade Gothic LT Std"/>
        <w:color w:val="58585A"/>
        <w:sz w:val="20"/>
        <w:szCs w:val="20"/>
      </w:rPr>
      <w:t xml:space="preserve">| </w:t>
    </w:r>
    <w:r w:rsidR="009178F0" w:rsidRPr="004124E0">
      <w:rPr>
        <w:rFonts w:ascii="Trade Gothic LT Std" w:hAnsi="Trade Gothic LT Std"/>
        <w:color w:val="58585A"/>
        <w:sz w:val="20"/>
        <w:szCs w:val="20"/>
      </w:rPr>
      <w:t>Dallas, TX 75275</w:t>
    </w:r>
    <w:r w:rsidRPr="004124E0">
      <w:rPr>
        <w:rFonts w:ascii="Trade Gothic LT Std" w:hAnsi="Trade Gothic LT Std"/>
        <w:color w:val="58585A"/>
        <w:sz w:val="20"/>
        <w:szCs w:val="20"/>
      </w:rPr>
      <w:t>-0356</w:t>
    </w:r>
  </w:p>
  <w:p w14:paraId="33596657" w14:textId="1B3703D6" w:rsidR="00406D2B" w:rsidRPr="004124E0" w:rsidRDefault="00406D2B" w:rsidP="009857A8">
    <w:pPr>
      <w:spacing w:after="0" w:line="240" w:lineRule="auto"/>
      <w:jc w:val="center"/>
      <w:rPr>
        <w:rFonts w:ascii="Trade Gothic LT Std" w:eastAsia="Times New Roman" w:hAnsi="Trade Gothic LT Std" w:cs="Times New Roman"/>
        <w:color w:val="58585A"/>
        <w:sz w:val="20"/>
        <w:szCs w:val="20"/>
      </w:rPr>
    </w:pPr>
    <w:r w:rsidRPr="004124E0">
      <w:rPr>
        <w:rFonts w:ascii="Trade Gothic LT Std" w:eastAsia="Times New Roman" w:hAnsi="Trade Gothic LT Std" w:cs="Times New Roman"/>
        <w:color w:val="58585A"/>
        <w:sz w:val="20"/>
        <w:szCs w:val="20"/>
        <w:shd w:val="clear" w:color="auto" w:fill="FFFFFF"/>
      </w:rPr>
      <w:t>855-322-</w:t>
    </w:r>
    <w:r w:rsidR="009857A8" w:rsidRPr="004124E0">
      <w:rPr>
        <w:rFonts w:ascii="Trade Gothic LT Std" w:eastAsia="Times New Roman" w:hAnsi="Trade Gothic LT Std" w:cs="Times New Roman"/>
        <w:color w:val="58585A"/>
        <w:sz w:val="20"/>
        <w:szCs w:val="20"/>
        <w:shd w:val="clear" w:color="auto" w:fill="FFFFFF"/>
      </w:rPr>
      <w:t>DATA</w:t>
    </w:r>
    <w:r w:rsidRPr="004124E0">
      <w:rPr>
        <w:rFonts w:ascii="Trade Gothic LT Std" w:eastAsia="Times New Roman" w:hAnsi="Trade Gothic LT Std" w:cs="Times New Roman"/>
        <w:color w:val="58585A"/>
        <w:sz w:val="20"/>
        <w:szCs w:val="20"/>
        <w:shd w:val="clear" w:color="auto" w:fill="FFFFFF"/>
      </w:rPr>
      <w:t xml:space="preserve"> | </w:t>
    </w:r>
    <w:hyperlink r:id="rId1" w:history="1">
      <w:r w:rsidR="009857A8" w:rsidRPr="004124E0">
        <w:rPr>
          <w:rStyle w:val="Hyperlink"/>
          <w:rFonts w:ascii="Trade Gothic LT Std" w:eastAsia="Times New Roman" w:hAnsi="Trade Gothic LT Std" w:cs="Times New Roman"/>
          <w:color w:val="58585A"/>
          <w:sz w:val="20"/>
          <w:szCs w:val="20"/>
          <w:shd w:val="clear" w:color="auto" w:fill="FFFFFF"/>
        </w:rPr>
        <w:t>help@culturaldata.org</w:t>
      </w:r>
    </w:hyperlink>
    <w:r w:rsidRPr="004124E0">
      <w:rPr>
        <w:rFonts w:ascii="Trade Gothic LT Std" w:eastAsia="Times New Roman" w:hAnsi="Trade Gothic LT Std" w:cs="Times New Roman"/>
        <w:color w:val="58585A"/>
        <w:sz w:val="20"/>
        <w:szCs w:val="20"/>
        <w:shd w:val="clear" w:color="auto" w:fill="FFFFFF"/>
      </w:rPr>
      <w:t xml:space="preserve"> | </w:t>
    </w:r>
    <w:hyperlink r:id="rId2" w:history="1">
      <w:r w:rsidRPr="004124E0">
        <w:rPr>
          <w:rStyle w:val="Hyperlink"/>
          <w:rFonts w:ascii="Trade Gothic LT Std" w:eastAsia="Times New Roman" w:hAnsi="Trade Gothic LT Std" w:cs="Times New Roman"/>
          <w:b/>
          <w:bCs/>
          <w:color w:val="58585A"/>
          <w:sz w:val="20"/>
          <w:szCs w:val="20"/>
          <w:shd w:val="clear" w:color="auto" w:fill="FFFFFF"/>
        </w:rPr>
        <w:t>smu.edu/</w:t>
      </w:r>
      <w:proofErr w:type="spellStart"/>
      <w:r w:rsidRPr="004124E0">
        <w:rPr>
          <w:rStyle w:val="Hyperlink"/>
          <w:rFonts w:ascii="Trade Gothic LT Std" w:eastAsia="Times New Roman" w:hAnsi="Trade Gothic LT Std" w:cs="Times New Roman"/>
          <w:b/>
          <w:bCs/>
          <w:color w:val="58585A"/>
          <w:sz w:val="20"/>
          <w:szCs w:val="20"/>
          <w:shd w:val="clear" w:color="auto" w:fill="FFFFFF"/>
        </w:rPr>
        <w:t>dataarts</w:t>
      </w:r>
      <w:proofErr w:type="spellEnd"/>
    </w:hyperlink>
    <w:r w:rsidRPr="004124E0">
      <w:rPr>
        <w:rFonts w:ascii="Trade Gothic LT Std" w:eastAsia="Times New Roman" w:hAnsi="Trade Gothic LT Std" w:cs="Times New Roman"/>
        <w:color w:val="58585A"/>
        <w:sz w:val="20"/>
        <w:szCs w:val="20"/>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E813" w14:textId="77777777" w:rsidR="006B50F4" w:rsidRDefault="006B50F4" w:rsidP="000D463F">
      <w:pPr>
        <w:spacing w:after="0" w:line="240" w:lineRule="auto"/>
      </w:pPr>
      <w:r>
        <w:separator/>
      </w:r>
    </w:p>
  </w:footnote>
  <w:footnote w:type="continuationSeparator" w:id="0">
    <w:p w14:paraId="0FA9B30E" w14:textId="77777777" w:rsidR="006B50F4" w:rsidRDefault="006B50F4" w:rsidP="000D4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53D2" w14:textId="599F607F" w:rsidR="000D463F" w:rsidRPr="00EA4052" w:rsidRDefault="00637098" w:rsidP="00637098">
    <w:pPr>
      <w:pStyle w:val="Header"/>
      <w:rPr>
        <w:rFonts w:ascii="Trade Gothic LT Std Bold" w:hAnsi="Trade Gothic LT Std Bold"/>
        <w:b/>
        <w:bCs/>
        <w:sz w:val="24"/>
        <w:szCs w:val="24"/>
      </w:rPr>
    </w:pPr>
    <w:r>
      <w:rPr>
        <w:rFonts w:ascii="Trade Gothic LT Std Bold" w:hAnsi="Trade Gothic LT Std Bold"/>
        <w:b/>
        <w:bCs/>
        <w:noProof/>
        <w:sz w:val="24"/>
        <w:szCs w:val="24"/>
      </w:rPr>
      <mc:AlternateContent>
        <mc:Choice Requires="wps">
          <w:drawing>
            <wp:anchor distT="0" distB="0" distL="114300" distR="114300" simplePos="0" relativeHeight="251659264" behindDoc="0" locked="0" layoutInCell="1" allowOverlap="1" wp14:anchorId="5245C054" wp14:editId="53B569AC">
              <wp:simplePos x="0" y="0"/>
              <wp:positionH relativeFrom="column">
                <wp:posOffset>4025900</wp:posOffset>
              </wp:positionH>
              <wp:positionV relativeFrom="paragraph">
                <wp:posOffset>127000</wp:posOffset>
              </wp:positionV>
              <wp:extent cx="2044700" cy="6858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2044700" cy="685800"/>
                      </a:xfrm>
                      <a:prstGeom prst="rect">
                        <a:avLst/>
                      </a:prstGeom>
                      <a:solidFill>
                        <a:schemeClr val="lt1"/>
                      </a:solidFill>
                      <a:ln w="6350">
                        <a:solidFill>
                          <a:prstClr val="black"/>
                        </a:solidFill>
                      </a:ln>
                    </wps:spPr>
                    <wps:txbx>
                      <w:txbxContent>
                        <w:p w14:paraId="76C0BFAE" w14:textId="26C7A298" w:rsidR="00637098" w:rsidRPr="00637098" w:rsidRDefault="00637098" w:rsidP="00637098">
                          <w:pPr>
                            <w:jc w:val="center"/>
                            <w:rPr>
                              <w:rFonts w:ascii="Arial Narrow" w:hAnsi="Arial Narrow" w:cs="Arial"/>
                              <w:b/>
                              <w:bCs/>
                            </w:rPr>
                          </w:pPr>
                          <w:r w:rsidRPr="00637098">
                            <w:rPr>
                              <w:rFonts w:ascii="Arial Narrow" w:hAnsi="Arial Narrow" w:cs="Arial"/>
                              <w:b/>
                              <w:bCs/>
                            </w:rPr>
                            <w:t>ADD 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45C054" id="_x0000_t202" coordsize="21600,21600" o:spt="202" path="m,l,21600r21600,l21600,xe">
              <v:stroke joinstyle="miter"/>
              <v:path gradientshapeok="t" o:connecttype="rect"/>
            </v:shapetype>
            <v:shape id="Text Box 4" o:spid="_x0000_s1026" type="#_x0000_t202" style="position:absolute;margin-left:317pt;margin-top:10pt;width:161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" fillcolor="white [3201]" strokeweight=".5pt">
              <v:textbox>
                <w:txbxContent>
                  <w:p w14:paraId="76C0BFAE" w14:textId="26C7A298" w:rsidR="00637098" w:rsidRPr="00637098" w:rsidRDefault="00637098" w:rsidP="00637098">
                    <w:pPr>
                      <w:jc w:val="center"/>
                      <w:rPr>
                        <w:rFonts w:ascii="Arial Narrow" w:hAnsi="Arial Narrow" w:cs="Arial"/>
                        <w:b/>
                        <w:bCs/>
                      </w:rPr>
                    </w:pPr>
                    <w:r w:rsidRPr="00637098">
                      <w:rPr>
                        <w:rFonts w:ascii="Arial Narrow" w:hAnsi="Arial Narrow" w:cs="Arial"/>
                        <w:b/>
                        <w:bCs/>
                      </w:rPr>
                      <w:t>ADD YOUR LOGO HERE</w:t>
                    </w:r>
                  </w:p>
                </w:txbxContent>
              </v:textbox>
            </v:shape>
          </w:pict>
        </mc:Fallback>
      </mc:AlternateContent>
    </w:r>
    <w:r>
      <w:rPr>
        <w:rFonts w:ascii="Trade Gothic LT Std Bold" w:hAnsi="Trade Gothic LT Std Bold"/>
        <w:b/>
        <w:bCs/>
        <w:noProof/>
        <w:sz w:val="24"/>
        <w:szCs w:val="24"/>
      </w:rPr>
      <w:drawing>
        <wp:inline distT="0" distB="0" distL="0" distR="0" wp14:anchorId="4C85CB45" wp14:editId="3DF3719A">
          <wp:extent cx="1828800" cy="897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28800" cy="897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58F"/>
    <w:multiLevelType w:val="hybridMultilevel"/>
    <w:tmpl w:val="DC88E7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3A60BD4"/>
    <w:multiLevelType w:val="hybridMultilevel"/>
    <w:tmpl w:val="11763FB2"/>
    <w:lvl w:ilvl="0" w:tplc="FFFFFFFF">
      <w:start w:val="1"/>
      <w:numFmt w:val="bullet"/>
      <w:lvlText w:val=""/>
      <w:lvlJc w:val="left"/>
      <w:pPr>
        <w:ind w:left="720" w:hanging="360"/>
      </w:pPr>
      <w:rPr>
        <w:rFonts w:ascii="Symbol" w:hAnsi="Symbol" w:hint="default"/>
      </w:rPr>
    </w:lvl>
    <w:lvl w:ilvl="1" w:tplc="4A26EED2">
      <w:start w:val="1"/>
      <w:numFmt w:val="bullet"/>
      <w:lvlText w:val="o"/>
      <w:lvlJc w:val="left"/>
      <w:pPr>
        <w:ind w:left="1440" w:hanging="360"/>
      </w:pPr>
      <w:rPr>
        <w:rFonts w:ascii="Courier New" w:hAnsi="Courier New" w:hint="default"/>
      </w:rPr>
    </w:lvl>
    <w:lvl w:ilvl="2" w:tplc="AD869C9C">
      <w:start w:val="1"/>
      <w:numFmt w:val="bullet"/>
      <w:lvlText w:val=""/>
      <w:lvlJc w:val="left"/>
      <w:pPr>
        <w:ind w:left="2160" w:hanging="360"/>
      </w:pPr>
      <w:rPr>
        <w:rFonts w:ascii="Wingdings" w:hAnsi="Wingdings" w:hint="default"/>
      </w:rPr>
    </w:lvl>
    <w:lvl w:ilvl="3" w:tplc="8F6ED686">
      <w:start w:val="1"/>
      <w:numFmt w:val="bullet"/>
      <w:lvlText w:val=""/>
      <w:lvlJc w:val="left"/>
      <w:pPr>
        <w:ind w:left="2880" w:hanging="360"/>
      </w:pPr>
      <w:rPr>
        <w:rFonts w:ascii="Symbol" w:hAnsi="Symbol" w:hint="default"/>
      </w:rPr>
    </w:lvl>
    <w:lvl w:ilvl="4" w:tplc="880E150A">
      <w:start w:val="1"/>
      <w:numFmt w:val="bullet"/>
      <w:lvlText w:val="o"/>
      <w:lvlJc w:val="left"/>
      <w:pPr>
        <w:ind w:left="3600" w:hanging="360"/>
      </w:pPr>
      <w:rPr>
        <w:rFonts w:ascii="Courier New" w:hAnsi="Courier New" w:hint="default"/>
      </w:rPr>
    </w:lvl>
    <w:lvl w:ilvl="5" w:tplc="8B6E5AEC">
      <w:start w:val="1"/>
      <w:numFmt w:val="bullet"/>
      <w:lvlText w:val=""/>
      <w:lvlJc w:val="left"/>
      <w:pPr>
        <w:ind w:left="4320" w:hanging="360"/>
      </w:pPr>
      <w:rPr>
        <w:rFonts w:ascii="Wingdings" w:hAnsi="Wingdings" w:hint="default"/>
      </w:rPr>
    </w:lvl>
    <w:lvl w:ilvl="6" w:tplc="8F4E3F40">
      <w:start w:val="1"/>
      <w:numFmt w:val="bullet"/>
      <w:lvlText w:val=""/>
      <w:lvlJc w:val="left"/>
      <w:pPr>
        <w:ind w:left="5040" w:hanging="360"/>
      </w:pPr>
      <w:rPr>
        <w:rFonts w:ascii="Symbol" w:hAnsi="Symbol" w:hint="default"/>
      </w:rPr>
    </w:lvl>
    <w:lvl w:ilvl="7" w:tplc="F8440ABE">
      <w:start w:val="1"/>
      <w:numFmt w:val="bullet"/>
      <w:lvlText w:val="o"/>
      <w:lvlJc w:val="left"/>
      <w:pPr>
        <w:ind w:left="5760" w:hanging="360"/>
      </w:pPr>
      <w:rPr>
        <w:rFonts w:ascii="Courier New" w:hAnsi="Courier New" w:hint="default"/>
      </w:rPr>
    </w:lvl>
    <w:lvl w:ilvl="8" w:tplc="685E528E">
      <w:start w:val="1"/>
      <w:numFmt w:val="bullet"/>
      <w:lvlText w:val=""/>
      <w:lvlJc w:val="left"/>
      <w:pPr>
        <w:ind w:left="6480" w:hanging="360"/>
      </w:pPr>
      <w:rPr>
        <w:rFonts w:ascii="Wingdings" w:hAnsi="Wingdings" w:hint="default"/>
      </w:rPr>
    </w:lvl>
  </w:abstractNum>
  <w:abstractNum w:abstractNumId="2" w15:restartNumberingAfterBreak="0">
    <w:nsid w:val="1662758A"/>
    <w:multiLevelType w:val="hybridMultilevel"/>
    <w:tmpl w:val="1E5C36F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32F4C"/>
    <w:multiLevelType w:val="hybridMultilevel"/>
    <w:tmpl w:val="695C80DA"/>
    <w:lvl w:ilvl="0" w:tplc="904EA8F2">
      <w:start w:val="1"/>
      <w:numFmt w:val="bullet"/>
      <w:lvlText w:val=""/>
      <w:lvlJc w:val="left"/>
      <w:pPr>
        <w:ind w:left="2880" w:hanging="360"/>
      </w:pPr>
      <w:rPr>
        <w:rFonts w:ascii="Symbol" w:hAnsi="Symbol" w:hint="default"/>
      </w:rPr>
    </w:lvl>
    <w:lvl w:ilvl="1" w:tplc="D640EF6C">
      <w:start w:val="1"/>
      <w:numFmt w:val="bullet"/>
      <w:lvlText w:val="o"/>
      <w:lvlJc w:val="left"/>
      <w:pPr>
        <w:ind w:left="3600" w:hanging="360"/>
      </w:pPr>
      <w:rPr>
        <w:rFonts w:ascii="Courier New" w:hAnsi="Courier New" w:hint="default"/>
      </w:rPr>
    </w:lvl>
    <w:lvl w:ilvl="2" w:tplc="C2D04CBE">
      <w:start w:val="1"/>
      <w:numFmt w:val="bullet"/>
      <w:lvlText w:val=""/>
      <w:lvlJc w:val="left"/>
      <w:pPr>
        <w:ind w:left="4320" w:hanging="360"/>
      </w:pPr>
      <w:rPr>
        <w:rFonts w:ascii="Wingdings" w:hAnsi="Wingdings" w:hint="default"/>
      </w:rPr>
    </w:lvl>
    <w:lvl w:ilvl="3" w:tplc="75802712">
      <w:start w:val="1"/>
      <w:numFmt w:val="bullet"/>
      <w:lvlText w:val=""/>
      <w:lvlJc w:val="left"/>
      <w:pPr>
        <w:ind w:left="5040" w:hanging="360"/>
      </w:pPr>
      <w:rPr>
        <w:rFonts w:ascii="Symbol" w:hAnsi="Symbol" w:hint="default"/>
      </w:rPr>
    </w:lvl>
    <w:lvl w:ilvl="4" w:tplc="2440FFEA">
      <w:start w:val="1"/>
      <w:numFmt w:val="bullet"/>
      <w:lvlText w:val="o"/>
      <w:lvlJc w:val="left"/>
      <w:pPr>
        <w:ind w:left="5760" w:hanging="360"/>
      </w:pPr>
      <w:rPr>
        <w:rFonts w:ascii="Courier New" w:hAnsi="Courier New" w:hint="default"/>
      </w:rPr>
    </w:lvl>
    <w:lvl w:ilvl="5" w:tplc="3D4A9484">
      <w:start w:val="1"/>
      <w:numFmt w:val="bullet"/>
      <w:lvlText w:val=""/>
      <w:lvlJc w:val="left"/>
      <w:pPr>
        <w:ind w:left="6480" w:hanging="360"/>
      </w:pPr>
      <w:rPr>
        <w:rFonts w:ascii="Wingdings" w:hAnsi="Wingdings" w:hint="default"/>
      </w:rPr>
    </w:lvl>
    <w:lvl w:ilvl="6" w:tplc="F24AC3FC">
      <w:start w:val="1"/>
      <w:numFmt w:val="bullet"/>
      <w:lvlText w:val=""/>
      <w:lvlJc w:val="left"/>
      <w:pPr>
        <w:ind w:left="7200" w:hanging="360"/>
      </w:pPr>
      <w:rPr>
        <w:rFonts w:ascii="Symbol" w:hAnsi="Symbol" w:hint="default"/>
      </w:rPr>
    </w:lvl>
    <w:lvl w:ilvl="7" w:tplc="32240ABA">
      <w:start w:val="1"/>
      <w:numFmt w:val="bullet"/>
      <w:lvlText w:val="o"/>
      <w:lvlJc w:val="left"/>
      <w:pPr>
        <w:ind w:left="7920" w:hanging="360"/>
      </w:pPr>
      <w:rPr>
        <w:rFonts w:ascii="Courier New" w:hAnsi="Courier New" w:hint="default"/>
      </w:rPr>
    </w:lvl>
    <w:lvl w:ilvl="8" w:tplc="BF8E2D6A">
      <w:start w:val="1"/>
      <w:numFmt w:val="bullet"/>
      <w:lvlText w:val=""/>
      <w:lvlJc w:val="left"/>
      <w:pPr>
        <w:ind w:left="8640" w:hanging="360"/>
      </w:pPr>
      <w:rPr>
        <w:rFonts w:ascii="Wingdings" w:hAnsi="Wingdings" w:hint="default"/>
      </w:rPr>
    </w:lvl>
  </w:abstractNum>
  <w:abstractNum w:abstractNumId="4" w15:restartNumberingAfterBreak="0">
    <w:nsid w:val="212B25FD"/>
    <w:multiLevelType w:val="hybridMultilevel"/>
    <w:tmpl w:val="32F2B9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5AA3676"/>
    <w:multiLevelType w:val="hybridMultilevel"/>
    <w:tmpl w:val="FA80AA28"/>
    <w:lvl w:ilvl="0" w:tplc="719A7F50">
      <w:start w:val="1"/>
      <w:numFmt w:val="bullet"/>
      <w:lvlText w:val=""/>
      <w:lvlJc w:val="left"/>
      <w:pPr>
        <w:ind w:left="2520" w:hanging="360"/>
      </w:pPr>
      <w:rPr>
        <w:rFonts w:ascii="Symbol" w:hAnsi="Symbol" w:hint="default"/>
      </w:rPr>
    </w:lvl>
    <w:lvl w:ilvl="1" w:tplc="7FA661AA">
      <w:start w:val="1"/>
      <w:numFmt w:val="bullet"/>
      <w:lvlText w:val="o"/>
      <w:lvlJc w:val="left"/>
      <w:pPr>
        <w:ind w:left="3240" w:hanging="360"/>
      </w:pPr>
      <w:rPr>
        <w:rFonts w:ascii="Courier New" w:hAnsi="Courier New" w:hint="default"/>
      </w:rPr>
    </w:lvl>
    <w:lvl w:ilvl="2" w:tplc="0D3E4964">
      <w:start w:val="1"/>
      <w:numFmt w:val="bullet"/>
      <w:lvlText w:val=""/>
      <w:lvlJc w:val="left"/>
      <w:pPr>
        <w:ind w:left="3960" w:hanging="360"/>
      </w:pPr>
      <w:rPr>
        <w:rFonts w:ascii="Wingdings" w:hAnsi="Wingdings" w:hint="default"/>
      </w:rPr>
    </w:lvl>
    <w:lvl w:ilvl="3" w:tplc="DE5C2FE0">
      <w:start w:val="1"/>
      <w:numFmt w:val="bullet"/>
      <w:lvlText w:val=""/>
      <w:lvlJc w:val="left"/>
      <w:pPr>
        <w:ind w:left="4680" w:hanging="360"/>
      </w:pPr>
      <w:rPr>
        <w:rFonts w:ascii="Symbol" w:hAnsi="Symbol" w:hint="default"/>
      </w:rPr>
    </w:lvl>
    <w:lvl w:ilvl="4" w:tplc="3014EB42">
      <w:start w:val="1"/>
      <w:numFmt w:val="bullet"/>
      <w:lvlText w:val="o"/>
      <w:lvlJc w:val="left"/>
      <w:pPr>
        <w:ind w:left="5400" w:hanging="360"/>
      </w:pPr>
      <w:rPr>
        <w:rFonts w:ascii="Courier New" w:hAnsi="Courier New" w:hint="default"/>
      </w:rPr>
    </w:lvl>
    <w:lvl w:ilvl="5" w:tplc="DD907142">
      <w:start w:val="1"/>
      <w:numFmt w:val="bullet"/>
      <w:lvlText w:val=""/>
      <w:lvlJc w:val="left"/>
      <w:pPr>
        <w:ind w:left="6120" w:hanging="360"/>
      </w:pPr>
      <w:rPr>
        <w:rFonts w:ascii="Wingdings" w:hAnsi="Wingdings" w:hint="default"/>
      </w:rPr>
    </w:lvl>
    <w:lvl w:ilvl="6" w:tplc="4D76F858">
      <w:start w:val="1"/>
      <w:numFmt w:val="bullet"/>
      <w:lvlText w:val=""/>
      <w:lvlJc w:val="left"/>
      <w:pPr>
        <w:ind w:left="6840" w:hanging="360"/>
      </w:pPr>
      <w:rPr>
        <w:rFonts w:ascii="Symbol" w:hAnsi="Symbol" w:hint="default"/>
      </w:rPr>
    </w:lvl>
    <w:lvl w:ilvl="7" w:tplc="1402F90C">
      <w:start w:val="1"/>
      <w:numFmt w:val="bullet"/>
      <w:lvlText w:val="o"/>
      <w:lvlJc w:val="left"/>
      <w:pPr>
        <w:ind w:left="7560" w:hanging="360"/>
      </w:pPr>
      <w:rPr>
        <w:rFonts w:ascii="Courier New" w:hAnsi="Courier New" w:hint="default"/>
      </w:rPr>
    </w:lvl>
    <w:lvl w:ilvl="8" w:tplc="F870648A">
      <w:start w:val="1"/>
      <w:numFmt w:val="bullet"/>
      <w:lvlText w:val=""/>
      <w:lvlJc w:val="left"/>
      <w:pPr>
        <w:ind w:left="8280" w:hanging="360"/>
      </w:pPr>
      <w:rPr>
        <w:rFonts w:ascii="Wingdings" w:hAnsi="Wingdings" w:hint="default"/>
      </w:rPr>
    </w:lvl>
  </w:abstractNum>
  <w:abstractNum w:abstractNumId="6" w15:restartNumberingAfterBreak="0">
    <w:nsid w:val="2EFF2B25"/>
    <w:multiLevelType w:val="hybridMultilevel"/>
    <w:tmpl w:val="C690FE74"/>
    <w:lvl w:ilvl="0" w:tplc="62561A64">
      <w:start w:val="1"/>
      <w:numFmt w:val="bullet"/>
      <w:lvlText w:val=""/>
      <w:lvlJc w:val="left"/>
      <w:pPr>
        <w:ind w:left="2520" w:hanging="360"/>
      </w:pPr>
      <w:rPr>
        <w:rFonts w:ascii="Symbol" w:hAnsi="Symbol" w:hint="default"/>
      </w:rPr>
    </w:lvl>
    <w:lvl w:ilvl="1" w:tplc="F446EC3C">
      <w:start w:val="1"/>
      <w:numFmt w:val="bullet"/>
      <w:lvlText w:val="o"/>
      <w:lvlJc w:val="left"/>
      <w:pPr>
        <w:ind w:left="3240" w:hanging="360"/>
      </w:pPr>
      <w:rPr>
        <w:rFonts w:ascii="Courier New" w:hAnsi="Courier New" w:hint="default"/>
      </w:rPr>
    </w:lvl>
    <w:lvl w:ilvl="2" w:tplc="4D88C348">
      <w:start w:val="1"/>
      <w:numFmt w:val="bullet"/>
      <w:lvlText w:val=""/>
      <w:lvlJc w:val="left"/>
      <w:pPr>
        <w:ind w:left="3960" w:hanging="360"/>
      </w:pPr>
      <w:rPr>
        <w:rFonts w:ascii="Wingdings" w:hAnsi="Wingdings" w:hint="default"/>
      </w:rPr>
    </w:lvl>
    <w:lvl w:ilvl="3" w:tplc="5724957E">
      <w:start w:val="1"/>
      <w:numFmt w:val="bullet"/>
      <w:lvlText w:val=""/>
      <w:lvlJc w:val="left"/>
      <w:pPr>
        <w:ind w:left="4680" w:hanging="360"/>
      </w:pPr>
      <w:rPr>
        <w:rFonts w:ascii="Symbol" w:hAnsi="Symbol" w:hint="default"/>
      </w:rPr>
    </w:lvl>
    <w:lvl w:ilvl="4" w:tplc="879CFDBC">
      <w:start w:val="1"/>
      <w:numFmt w:val="bullet"/>
      <w:lvlText w:val="o"/>
      <w:lvlJc w:val="left"/>
      <w:pPr>
        <w:ind w:left="5400" w:hanging="360"/>
      </w:pPr>
      <w:rPr>
        <w:rFonts w:ascii="Courier New" w:hAnsi="Courier New" w:hint="default"/>
      </w:rPr>
    </w:lvl>
    <w:lvl w:ilvl="5" w:tplc="9EE2DD76">
      <w:start w:val="1"/>
      <w:numFmt w:val="bullet"/>
      <w:lvlText w:val=""/>
      <w:lvlJc w:val="left"/>
      <w:pPr>
        <w:ind w:left="6120" w:hanging="360"/>
      </w:pPr>
      <w:rPr>
        <w:rFonts w:ascii="Wingdings" w:hAnsi="Wingdings" w:hint="default"/>
      </w:rPr>
    </w:lvl>
    <w:lvl w:ilvl="6" w:tplc="8F52A4EE">
      <w:start w:val="1"/>
      <w:numFmt w:val="bullet"/>
      <w:lvlText w:val=""/>
      <w:lvlJc w:val="left"/>
      <w:pPr>
        <w:ind w:left="6840" w:hanging="360"/>
      </w:pPr>
      <w:rPr>
        <w:rFonts w:ascii="Symbol" w:hAnsi="Symbol" w:hint="default"/>
      </w:rPr>
    </w:lvl>
    <w:lvl w:ilvl="7" w:tplc="E67CD00E">
      <w:start w:val="1"/>
      <w:numFmt w:val="bullet"/>
      <w:lvlText w:val="o"/>
      <w:lvlJc w:val="left"/>
      <w:pPr>
        <w:ind w:left="7560" w:hanging="360"/>
      </w:pPr>
      <w:rPr>
        <w:rFonts w:ascii="Courier New" w:hAnsi="Courier New" w:hint="default"/>
      </w:rPr>
    </w:lvl>
    <w:lvl w:ilvl="8" w:tplc="59E03F58">
      <w:start w:val="1"/>
      <w:numFmt w:val="bullet"/>
      <w:lvlText w:val=""/>
      <w:lvlJc w:val="left"/>
      <w:pPr>
        <w:ind w:left="8280" w:hanging="360"/>
      </w:pPr>
      <w:rPr>
        <w:rFonts w:ascii="Wingdings" w:hAnsi="Wingdings" w:hint="default"/>
      </w:rPr>
    </w:lvl>
  </w:abstractNum>
  <w:abstractNum w:abstractNumId="7" w15:restartNumberingAfterBreak="0">
    <w:nsid w:val="398E3B1E"/>
    <w:multiLevelType w:val="hybridMultilevel"/>
    <w:tmpl w:val="59AEE3EE"/>
    <w:lvl w:ilvl="0" w:tplc="E59E5D38">
      <w:start w:val="1"/>
      <w:numFmt w:val="bullet"/>
      <w:lvlText w:val=""/>
      <w:lvlJc w:val="left"/>
      <w:pPr>
        <w:ind w:left="2520" w:hanging="360"/>
      </w:pPr>
      <w:rPr>
        <w:rFonts w:ascii="Symbol" w:hAnsi="Symbol" w:hint="default"/>
      </w:rPr>
    </w:lvl>
    <w:lvl w:ilvl="1" w:tplc="BFD61BA4">
      <w:start w:val="1"/>
      <w:numFmt w:val="bullet"/>
      <w:lvlText w:val="o"/>
      <w:lvlJc w:val="left"/>
      <w:pPr>
        <w:ind w:left="3240" w:hanging="360"/>
      </w:pPr>
      <w:rPr>
        <w:rFonts w:ascii="Courier New" w:hAnsi="Courier New" w:hint="default"/>
      </w:rPr>
    </w:lvl>
    <w:lvl w:ilvl="2" w:tplc="BB902EFE">
      <w:start w:val="1"/>
      <w:numFmt w:val="bullet"/>
      <w:lvlText w:val=""/>
      <w:lvlJc w:val="left"/>
      <w:pPr>
        <w:ind w:left="3960" w:hanging="360"/>
      </w:pPr>
      <w:rPr>
        <w:rFonts w:ascii="Wingdings" w:hAnsi="Wingdings" w:hint="default"/>
      </w:rPr>
    </w:lvl>
    <w:lvl w:ilvl="3" w:tplc="54802420">
      <w:start w:val="1"/>
      <w:numFmt w:val="bullet"/>
      <w:lvlText w:val=""/>
      <w:lvlJc w:val="left"/>
      <w:pPr>
        <w:ind w:left="4680" w:hanging="360"/>
      </w:pPr>
      <w:rPr>
        <w:rFonts w:ascii="Symbol" w:hAnsi="Symbol" w:hint="default"/>
      </w:rPr>
    </w:lvl>
    <w:lvl w:ilvl="4" w:tplc="3FAAB450">
      <w:start w:val="1"/>
      <w:numFmt w:val="bullet"/>
      <w:lvlText w:val="o"/>
      <w:lvlJc w:val="left"/>
      <w:pPr>
        <w:ind w:left="5400" w:hanging="360"/>
      </w:pPr>
      <w:rPr>
        <w:rFonts w:ascii="Courier New" w:hAnsi="Courier New" w:hint="default"/>
      </w:rPr>
    </w:lvl>
    <w:lvl w:ilvl="5" w:tplc="E160AADA">
      <w:start w:val="1"/>
      <w:numFmt w:val="bullet"/>
      <w:lvlText w:val=""/>
      <w:lvlJc w:val="left"/>
      <w:pPr>
        <w:ind w:left="6120" w:hanging="360"/>
      </w:pPr>
      <w:rPr>
        <w:rFonts w:ascii="Wingdings" w:hAnsi="Wingdings" w:hint="default"/>
      </w:rPr>
    </w:lvl>
    <w:lvl w:ilvl="6" w:tplc="146001EC">
      <w:start w:val="1"/>
      <w:numFmt w:val="bullet"/>
      <w:lvlText w:val=""/>
      <w:lvlJc w:val="left"/>
      <w:pPr>
        <w:ind w:left="6840" w:hanging="360"/>
      </w:pPr>
      <w:rPr>
        <w:rFonts w:ascii="Symbol" w:hAnsi="Symbol" w:hint="default"/>
      </w:rPr>
    </w:lvl>
    <w:lvl w:ilvl="7" w:tplc="02245E22">
      <w:start w:val="1"/>
      <w:numFmt w:val="bullet"/>
      <w:lvlText w:val="o"/>
      <w:lvlJc w:val="left"/>
      <w:pPr>
        <w:ind w:left="7560" w:hanging="360"/>
      </w:pPr>
      <w:rPr>
        <w:rFonts w:ascii="Courier New" w:hAnsi="Courier New" w:hint="default"/>
      </w:rPr>
    </w:lvl>
    <w:lvl w:ilvl="8" w:tplc="A1142860">
      <w:start w:val="1"/>
      <w:numFmt w:val="bullet"/>
      <w:lvlText w:val=""/>
      <w:lvlJc w:val="left"/>
      <w:pPr>
        <w:ind w:left="8280" w:hanging="360"/>
      </w:pPr>
      <w:rPr>
        <w:rFonts w:ascii="Wingdings" w:hAnsi="Wingdings" w:hint="default"/>
      </w:rPr>
    </w:lvl>
  </w:abstractNum>
  <w:abstractNum w:abstractNumId="8" w15:restartNumberingAfterBreak="0">
    <w:nsid w:val="43BA00A2"/>
    <w:multiLevelType w:val="hybridMultilevel"/>
    <w:tmpl w:val="09402B0E"/>
    <w:lvl w:ilvl="0" w:tplc="0F8A8BCE">
      <w:start w:val="1"/>
      <w:numFmt w:val="bullet"/>
      <w:lvlText w:val=""/>
      <w:lvlJc w:val="left"/>
      <w:pPr>
        <w:ind w:left="2520" w:hanging="360"/>
      </w:pPr>
      <w:rPr>
        <w:rFonts w:ascii="Symbol" w:hAnsi="Symbol" w:hint="default"/>
      </w:rPr>
    </w:lvl>
    <w:lvl w:ilvl="1" w:tplc="D076F63C">
      <w:start w:val="1"/>
      <w:numFmt w:val="bullet"/>
      <w:lvlText w:val="o"/>
      <w:lvlJc w:val="left"/>
      <w:pPr>
        <w:ind w:left="3240" w:hanging="360"/>
      </w:pPr>
      <w:rPr>
        <w:rFonts w:ascii="Courier New" w:hAnsi="Courier New" w:hint="default"/>
      </w:rPr>
    </w:lvl>
    <w:lvl w:ilvl="2" w:tplc="E466DE44">
      <w:start w:val="1"/>
      <w:numFmt w:val="bullet"/>
      <w:lvlText w:val=""/>
      <w:lvlJc w:val="left"/>
      <w:pPr>
        <w:ind w:left="3960" w:hanging="360"/>
      </w:pPr>
      <w:rPr>
        <w:rFonts w:ascii="Wingdings" w:hAnsi="Wingdings" w:hint="default"/>
      </w:rPr>
    </w:lvl>
    <w:lvl w:ilvl="3" w:tplc="7DD263F6">
      <w:start w:val="1"/>
      <w:numFmt w:val="bullet"/>
      <w:lvlText w:val=""/>
      <w:lvlJc w:val="left"/>
      <w:pPr>
        <w:ind w:left="4680" w:hanging="360"/>
      </w:pPr>
      <w:rPr>
        <w:rFonts w:ascii="Symbol" w:hAnsi="Symbol" w:hint="default"/>
      </w:rPr>
    </w:lvl>
    <w:lvl w:ilvl="4" w:tplc="621A0EA4">
      <w:start w:val="1"/>
      <w:numFmt w:val="bullet"/>
      <w:lvlText w:val="o"/>
      <w:lvlJc w:val="left"/>
      <w:pPr>
        <w:ind w:left="5400" w:hanging="360"/>
      </w:pPr>
      <w:rPr>
        <w:rFonts w:ascii="Courier New" w:hAnsi="Courier New" w:hint="default"/>
      </w:rPr>
    </w:lvl>
    <w:lvl w:ilvl="5" w:tplc="18C48CD4">
      <w:start w:val="1"/>
      <w:numFmt w:val="bullet"/>
      <w:lvlText w:val=""/>
      <w:lvlJc w:val="left"/>
      <w:pPr>
        <w:ind w:left="6120" w:hanging="360"/>
      </w:pPr>
      <w:rPr>
        <w:rFonts w:ascii="Wingdings" w:hAnsi="Wingdings" w:hint="default"/>
      </w:rPr>
    </w:lvl>
    <w:lvl w:ilvl="6" w:tplc="0DAAA798">
      <w:start w:val="1"/>
      <w:numFmt w:val="bullet"/>
      <w:lvlText w:val=""/>
      <w:lvlJc w:val="left"/>
      <w:pPr>
        <w:ind w:left="6840" w:hanging="360"/>
      </w:pPr>
      <w:rPr>
        <w:rFonts w:ascii="Symbol" w:hAnsi="Symbol" w:hint="default"/>
      </w:rPr>
    </w:lvl>
    <w:lvl w:ilvl="7" w:tplc="15D03518">
      <w:start w:val="1"/>
      <w:numFmt w:val="bullet"/>
      <w:lvlText w:val="o"/>
      <w:lvlJc w:val="left"/>
      <w:pPr>
        <w:ind w:left="7560" w:hanging="360"/>
      </w:pPr>
      <w:rPr>
        <w:rFonts w:ascii="Courier New" w:hAnsi="Courier New" w:hint="default"/>
      </w:rPr>
    </w:lvl>
    <w:lvl w:ilvl="8" w:tplc="38684292">
      <w:start w:val="1"/>
      <w:numFmt w:val="bullet"/>
      <w:lvlText w:val=""/>
      <w:lvlJc w:val="left"/>
      <w:pPr>
        <w:ind w:left="8280" w:hanging="360"/>
      </w:pPr>
      <w:rPr>
        <w:rFonts w:ascii="Wingdings" w:hAnsi="Wingdings" w:hint="default"/>
      </w:rPr>
    </w:lvl>
  </w:abstractNum>
  <w:abstractNum w:abstractNumId="9" w15:restartNumberingAfterBreak="0">
    <w:nsid w:val="46404690"/>
    <w:multiLevelType w:val="hybridMultilevel"/>
    <w:tmpl w:val="A0B4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B0D5C"/>
    <w:multiLevelType w:val="hybridMultilevel"/>
    <w:tmpl w:val="63BED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461EF"/>
    <w:multiLevelType w:val="hybridMultilevel"/>
    <w:tmpl w:val="A8B6D1A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4E9569F5"/>
    <w:multiLevelType w:val="hybridMultilevel"/>
    <w:tmpl w:val="604E0D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5F5408F"/>
    <w:multiLevelType w:val="hybridMultilevel"/>
    <w:tmpl w:val="ED64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D6C8E"/>
    <w:multiLevelType w:val="hybridMultilevel"/>
    <w:tmpl w:val="DC240E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5F57ABB"/>
    <w:multiLevelType w:val="hybridMultilevel"/>
    <w:tmpl w:val="D7D6A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20676">
    <w:abstractNumId w:val="9"/>
  </w:num>
  <w:num w:numId="2" w16cid:durableId="707950035">
    <w:abstractNumId w:val="13"/>
  </w:num>
  <w:num w:numId="3" w16cid:durableId="2015061880">
    <w:abstractNumId w:val="5"/>
  </w:num>
  <w:num w:numId="4" w16cid:durableId="954992535">
    <w:abstractNumId w:val="8"/>
  </w:num>
  <w:num w:numId="5" w16cid:durableId="1728454448">
    <w:abstractNumId w:val="6"/>
  </w:num>
  <w:num w:numId="6" w16cid:durableId="1023551248">
    <w:abstractNumId w:val="7"/>
  </w:num>
  <w:num w:numId="7" w16cid:durableId="952632026">
    <w:abstractNumId w:val="3"/>
  </w:num>
  <w:num w:numId="8" w16cid:durableId="136074823">
    <w:abstractNumId w:val="2"/>
  </w:num>
  <w:num w:numId="9" w16cid:durableId="556549614">
    <w:abstractNumId w:val="15"/>
  </w:num>
  <w:num w:numId="10" w16cid:durableId="1435327633">
    <w:abstractNumId w:val="0"/>
  </w:num>
  <w:num w:numId="11" w16cid:durableId="1134445817">
    <w:abstractNumId w:val="12"/>
  </w:num>
  <w:num w:numId="12" w16cid:durableId="1234268815">
    <w:abstractNumId w:val="4"/>
  </w:num>
  <w:num w:numId="13" w16cid:durableId="608467197">
    <w:abstractNumId w:val="11"/>
  </w:num>
  <w:num w:numId="14" w16cid:durableId="297415362">
    <w:abstractNumId w:val="14"/>
  </w:num>
  <w:num w:numId="15" w16cid:durableId="1216313503">
    <w:abstractNumId w:val="10"/>
  </w:num>
  <w:num w:numId="16" w16cid:durableId="2087651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3F"/>
    <w:rsid w:val="000002F4"/>
    <w:rsid w:val="000324BE"/>
    <w:rsid w:val="00035BA9"/>
    <w:rsid w:val="00041B32"/>
    <w:rsid w:val="00042A4D"/>
    <w:rsid w:val="00051DA3"/>
    <w:rsid w:val="00071E71"/>
    <w:rsid w:val="00074D0F"/>
    <w:rsid w:val="00075E33"/>
    <w:rsid w:val="0008122C"/>
    <w:rsid w:val="00085262"/>
    <w:rsid w:val="00096C94"/>
    <w:rsid w:val="000C7F7D"/>
    <w:rsid w:val="000D463F"/>
    <w:rsid w:val="000F2B6D"/>
    <w:rsid w:val="0010222F"/>
    <w:rsid w:val="0011219F"/>
    <w:rsid w:val="00114AB9"/>
    <w:rsid w:val="00120E0E"/>
    <w:rsid w:val="00130154"/>
    <w:rsid w:val="001340DE"/>
    <w:rsid w:val="00144349"/>
    <w:rsid w:val="00161BD5"/>
    <w:rsid w:val="001705A7"/>
    <w:rsid w:val="00176BAC"/>
    <w:rsid w:val="001825D5"/>
    <w:rsid w:val="001A1EFD"/>
    <w:rsid w:val="001A3A59"/>
    <w:rsid w:val="001C396B"/>
    <w:rsid w:val="001F7036"/>
    <w:rsid w:val="00233DBE"/>
    <w:rsid w:val="00250AED"/>
    <w:rsid w:val="00251782"/>
    <w:rsid w:val="00261C7F"/>
    <w:rsid w:val="002A3AC7"/>
    <w:rsid w:val="002B11EC"/>
    <w:rsid w:val="002D4CF4"/>
    <w:rsid w:val="002F052A"/>
    <w:rsid w:val="002F73C6"/>
    <w:rsid w:val="00307775"/>
    <w:rsid w:val="00317671"/>
    <w:rsid w:val="0034607C"/>
    <w:rsid w:val="00347F98"/>
    <w:rsid w:val="003A6BCA"/>
    <w:rsid w:val="003C0D77"/>
    <w:rsid w:val="003C1CDA"/>
    <w:rsid w:val="003E3E38"/>
    <w:rsid w:val="003F2C0D"/>
    <w:rsid w:val="003F575E"/>
    <w:rsid w:val="004056E6"/>
    <w:rsid w:val="00406D2B"/>
    <w:rsid w:val="004124E0"/>
    <w:rsid w:val="00412C45"/>
    <w:rsid w:val="00416DA5"/>
    <w:rsid w:val="004370FA"/>
    <w:rsid w:val="00453BC3"/>
    <w:rsid w:val="00482130"/>
    <w:rsid w:val="0048326D"/>
    <w:rsid w:val="004A6649"/>
    <w:rsid w:val="004D5234"/>
    <w:rsid w:val="005269C2"/>
    <w:rsid w:val="00536753"/>
    <w:rsid w:val="00580D5E"/>
    <w:rsid w:val="005A2F83"/>
    <w:rsid w:val="005B6FD2"/>
    <w:rsid w:val="005C1F79"/>
    <w:rsid w:val="005F0EA2"/>
    <w:rsid w:val="00606AE9"/>
    <w:rsid w:val="00622290"/>
    <w:rsid w:val="00622C62"/>
    <w:rsid w:val="0063169C"/>
    <w:rsid w:val="00632FE6"/>
    <w:rsid w:val="00637098"/>
    <w:rsid w:val="00663FA1"/>
    <w:rsid w:val="00666F0E"/>
    <w:rsid w:val="00670C8F"/>
    <w:rsid w:val="0068754A"/>
    <w:rsid w:val="0069225A"/>
    <w:rsid w:val="006A01EE"/>
    <w:rsid w:val="006A52BD"/>
    <w:rsid w:val="006A59FC"/>
    <w:rsid w:val="006B50F4"/>
    <w:rsid w:val="006B773C"/>
    <w:rsid w:val="006E571F"/>
    <w:rsid w:val="00727CF8"/>
    <w:rsid w:val="00742375"/>
    <w:rsid w:val="00771AE6"/>
    <w:rsid w:val="0077554A"/>
    <w:rsid w:val="007A2276"/>
    <w:rsid w:val="007B475C"/>
    <w:rsid w:val="007C39A2"/>
    <w:rsid w:val="007D4658"/>
    <w:rsid w:val="007F716D"/>
    <w:rsid w:val="00821125"/>
    <w:rsid w:val="0083752C"/>
    <w:rsid w:val="00852247"/>
    <w:rsid w:val="00854212"/>
    <w:rsid w:val="00861B65"/>
    <w:rsid w:val="00877729"/>
    <w:rsid w:val="00895042"/>
    <w:rsid w:val="00895B07"/>
    <w:rsid w:val="00896516"/>
    <w:rsid w:val="008B0DB9"/>
    <w:rsid w:val="008B5870"/>
    <w:rsid w:val="008F3ABA"/>
    <w:rsid w:val="00916752"/>
    <w:rsid w:val="009178F0"/>
    <w:rsid w:val="009238E4"/>
    <w:rsid w:val="0093656D"/>
    <w:rsid w:val="00941B42"/>
    <w:rsid w:val="00956EFC"/>
    <w:rsid w:val="00963355"/>
    <w:rsid w:val="009707E0"/>
    <w:rsid w:val="00975545"/>
    <w:rsid w:val="009849ED"/>
    <w:rsid w:val="009857A8"/>
    <w:rsid w:val="009B039F"/>
    <w:rsid w:val="009C3078"/>
    <w:rsid w:val="009C53A1"/>
    <w:rsid w:val="009D26CB"/>
    <w:rsid w:val="009F3501"/>
    <w:rsid w:val="00A11B41"/>
    <w:rsid w:val="00A1201C"/>
    <w:rsid w:val="00A31C9A"/>
    <w:rsid w:val="00A326DF"/>
    <w:rsid w:val="00A515AB"/>
    <w:rsid w:val="00A672F4"/>
    <w:rsid w:val="00AF0058"/>
    <w:rsid w:val="00B054BB"/>
    <w:rsid w:val="00B502A4"/>
    <w:rsid w:val="00B9133F"/>
    <w:rsid w:val="00BA51E4"/>
    <w:rsid w:val="00BB0AC9"/>
    <w:rsid w:val="00BC1202"/>
    <w:rsid w:val="00C03691"/>
    <w:rsid w:val="00C07C93"/>
    <w:rsid w:val="00C2772A"/>
    <w:rsid w:val="00C65124"/>
    <w:rsid w:val="00C87C2A"/>
    <w:rsid w:val="00C933E6"/>
    <w:rsid w:val="00C94E64"/>
    <w:rsid w:val="00CB331E"/>
    <w:rsid w:val="00CD3D8F"/>
    <w:rsid w:val="00CD5C58"/>
    <w:rsid w:val="00CE176B"/>
    <w:rsid w:val="00D06235"/>
    <w:rsid w:val="00D174DC"/>
    <w:rsid w:val="00D252B2"/>
    <w:rsid w:val="00D4518A"/>
    <w:rsid w:val="00D64038"/>
    <w:rsid w:val="00D70EA6"/>
    <w:rsid w:val="00D7673F"/>
    <w:rsid w:val="00D77018"/>
    <w:rsid w:val="00D8696B"/>
    <w:rsid w:val="00DA0FBB"/>
    <w:rsid w:val="00DA3C46"/>
    <w:rsid w:val="00DD7344"/>
    <w:rsid w:val="00DE2C00"/>
    <w:rsid w:val="00DE3621"/>
    <w:rsid w:val="00DF1CF3"/>
    <w:rsid w:val="00DF6D51"/>
    <w:rsid w:val="00E13012"/>
    <w:rsid w:val="00E164C1"/>
    <w:rsid w:val="00E2780D"/>
    <w:rsid w:val="00E617F2"/>
    <w:rsid w:val="00E7601A"/>
    <w:rsid w:val="00E77F5C"/>
    <w:rsid w:val="00E97411"/>
    <w:rsid w:val="00EA1287"/>
    <w:rsid w:val="00EA4052"/>
    <w:rsid w:val="00EA4A3E"/>
    <w:rsid w:val="00EC3702"/>
    <w:rsid w:val="00ED3F4F"/>
    <w:rsid w:val="00ED50DE"/>
    <w:rsid w:val="00EE539D"/>
    <w:rsid w:val="00F35367"/>
    <w:rsid w:val="00F40205"/>
    <w:rsid w:val="00F40D3C"/>
    <w:rsid w:val="00F60D7A"/>
    <w:rsid w:val="00F7718D"/>
    <w:rsid w:val="00FA7250"/>
    <w:rsid w:val="00FC2FEC"/>
    <w:rsid w:val="00FD275D"/>
    <w:rsid w:val="00FE3039"/>
    <w:rsid w:val="00FF21DD"/>
    <w:rsid w:val="00FF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0FAC1"/>
  <w15:chartTrackingRefBased/>
  <w15:docId w15:val="{E9A6EC5F-3D7D-4821-8946-7AB2056E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63F"/>
  </w:style>
  <w:style w:type="paragraph" w:styleId="Footer">
    <w:name w:val="footer"/>
    <w:basedOn w:val="Normal"/>
    <w:link w:val="FooterChar"/>
    <w:uiPriority w:val="99"/>
    <w:unhideWhenUsed/>
    <w:rsid w:val="000D4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63F"/>
  </w:style>
  <w:style w:type="paragraph" w:styleId="NoSpacing">
    <w:name w:val="No Spacing"/>
    <w:uiPriority w:val="1"/>
    <w:qFormat/>
    <w:rsid w:val="0093656D"/>
    <w:pPr>
      <w:spacing w:after="0" w:line="240" w:lineRule="auto"/>
    </w:pPr>
  </w:style>
  <w:style w:type="character" w:styleId="Hyperlink">
    <w:name w:val="Hyperlink"/>
    <w:basedOn w:val="DefaultParagraphFont"/>
    <w:uiPriority w:val="99"/>
    <w:unhideWhenUsed/>
    <w:rsid w:val="00FA7250"/>
    <w:rPr>
      <w:color w:val="0563C1" w:themeColor="hyperlink"/>
      <w:u w:val="single"/>
    </w:rPr>
  </w:style>
  <w:style w:type="character" w:styleId="UnresolvedMention">
    <w:name w:val="Unresolved Mention"/>
    <w:basedOn w:val="DefaultParagraphFont"/>
    <w:uiPriority w:val="99"/>
    <w:semiHidden/>
    <w:unhideWhenUsed/>
    <w:rsid w:val="0083752C"/>
    <w:rPr>
      <w:color w:val="605E5C"/>
      <w:shd w:val="clear" w:color="auto" w:fill="E1DFDD"/>
    </w:rPr>
  </w:style>
  <w:style w:type="character" w:styleId="FollowedHyperlink">
    <w:name w:val="FollowedHyperlink"/>
    <w:basedOn w:val="DefaultParagraphFont"/>
    <w:uiPriority w:val="99"/>
    <w:semiHidden/>
    <w:unhideWhenUsed/>
    <w:rsid w:val="0083752C"/>
    <w:rPr>
      <w:color w:val="954F72" w:themeColor="followedHyperlink"/>
      <w:u w:val="single"/>
    </w:rPr>
  </w:style>
  <w:style w:type="paragraph" w:styleId="ListParagraph">
    <w:name w:val="List Paragraph"/>
    <w:basedOn w:val="Normal"/>
    <w:uiPriority w:val="34"/>
    <w:qFormat/>
    <w:rsid w:val="00632FE6"/>
    <w:pPr>
      <w:spacing w:after="0" w:line="240" w:lineRule="auto"/>
      <w:ind w:left="720"/>
      <w:contextualSpacing/>
    </w:pPr>
    <w:rPr>
      <w:sz w:val="24"/>
      <w:szCs w:val="24"/>
    </w:rPr>
  </w:style>
  <w:style w:type="table" w:styleId="TableGrid">
    <w:name w:val="Table Grid"/>
    <w:basedOn w:val="TableNormal"/>
    <w:uiPriority w:val="39"/>
    <w:rsid w:val="0097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4CF4"/>
    <w:rPr>
      <w:sz w:val="16"/>
      <w:szCs w:val="16"/>
    </w:rPr>
  </w:style>
  <w:style w:type="paragraph" w:styleId="CommentText">
    <w:name w:val="annotation text"/>
    <w:basedOn w:val="Normal"/>
    <w:link w:val="CommentTextChar"/>
    <w:uiPriority w:val="99"/>
    <w:semiHidden/>
    <w:unhideWhenUsed/>
    <w:rsid w:val="002D4CF4"/>
    <w:pPr>
      <w:spacing w:line="240" w:lineRule="auto"/>
    </w:pPr>
    <w:rPr>
      <w:sz w:val="20"/>
      <w:szCs w:val="20"/>
    </w:rPr>
  </w:style>
  <w:style w:type="character" w:customStyle="1" w:styleId="CommentTextChar">
    <w:name w:val="Comment Text Char"/>
    <w:basedOn w:val="DefaultParagraphFont"/>
    <w:link w:val="CommentText"/>
    <w:uiPriority w:val="99"/>
    <w:semiHidden/>
    <w:rsid w:val="002D4CF4"/>
    <w:rPr>
      <w:sz w:val="20"/>
      <w:szCs w:val="20"/>
    </w:rPr>
  </w:style>
  <w:style w:type="paragraph" w:styleId="CommentSubject">
    <w:name w:val="annotation subject"/>
    <w:basedOn w:val="CommentText"/>
    <w:next w:val="CommentText"/>
    <w:link w:val="CommentSubjectChar"/>
    <w:uiPriority w:val="99"/>
    <w:semiHidden/>
    <w:unhideWhenUsed/>
    <w:rsid w:val="002D4CF4"/>
    <w:rPr>
      <w:b/>
      <w:bCs/>
    </w:rPr>
  </w:style>
  <w:style w:type="character" w:customStyle="1" w:styleId="CommentSubjectChar">
    <w:name w:val="Comment Subject Char"/>
    <w:basedOn w:val="CommentTextChar"/>
    <w:link w:val="CommentSubject"/>
    <w:uiPriority w:val="99"/>
    <w:semiHidden/>
    <w:rsid w:val="002D4CF4"/>
    <w:rPr>
      <w:b/>
      <w:bCs/>
      <w:sz w:val="20"/>
      <w:szCs w:val="20"/>
    </w:rPr>
  </w:style>
  <w:style w:type="paragraph" w:styleId="Revision">
    <w:name w:val="Revision"/>
    <w:hidden/>
    <w:uiPriority w:val="99"/>
    <w:semiHidden/>
    <w:rsid w:val="00D45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91247">
      <w:bodyDiv w:val="1"/>
      <w:marLeft w:val="0"/>
      <w:marRight w:val="0"/>
      <w:marTop w:val="0"/>
      <w:marBottom w:val="0"/>
      <w:divBdr>
        <w:top w:val="none" w:sz="0" w:space="0" w:color="auto"/>
        <w:left w:val="none" w:sz="0" w:space="0" w:color="auto"/>
        <w:bottom w:val="none" w:sz="0" w:space="0" w:color="auto"/>
        <w:right w:val="none" w:sz="0" w:space="0" w:color="auto"/>
      </w:divBdr>
      <w:divsChild>
        <w:div w:id="81875617">
          <w:marLeft w:val="0"/>
          <w:marRight w:val="0"/>
          <w:marTop w:val="0"/>
          <w:marBottom w:val="0"/>
          <w:divBdr>
            <w:top w:val="none" w:sz="0" w:space="0" w:color="auto"/>
            <w:left w:val="none" w:sz="0" w:space="0" w:color="auto"/>
            <w:bottom w:val="none" w:sz="0" w:space="0" w:color="auto"/>
            <w:right w:val="none" w:sz="0" w:space="0" w:color="auto"/>
          </w:divBdr>
        </w:div>
        <w:div w:id="948587971">
          <w:marLeft w:val="0"/>
          <w:marRight w:val="0"/>
          <w:marTop w:val="0"/>
          <w:marBottom w:val="0"/>
          <w:divBdr>
            <w:top w:val="none" w:sz="0" w:space="0" w:color="auto"/>
            <w:left w:val="none" w:sz="0" w:space="0" w:color="auto"/>
            <w:bottom w:val="none" w:sz="0" w:space="0" w:color="auto"/>
            <w:right w:val="none" w:sz="0" w:space="0" w:color="auto"/>
          </w:divBdr>
        </w:div>
        <w:div w:id="220675984">
          <w:marLeft w:val="0"/>
          <w:marRight w:val="0"/>
          <w:marTop w:val="0"/>
          <w:marBottom w:val="0"/>
          <w:divBdr>
            <w:top w:val="none" w:sz="0" w:space="0" w:color="auto"/>
            <w:left w:val="none" w:sz="0" w:space="0" w:color="auto"/>
            <w:bottom w:val="none" w:sz="0" w:space="0" w:color="auto"/>
            <w:right w:val="none" w:sz="0" w:space="0" w:color="auto"/>
          </w:divBdr>
        </w:div>
        <w:div w:id="1479302348">
          <w:marLeft w:val="0"/>
          <w:marRight w:val="0"/>
          <w:marTop w:val="0"/>
          <w:marBottom w:val="0"/>
          <w:divBdr>
            <w:top w:val="none" w:sz="0" w:space="0" w:color="auto"/>
            <w:left w:val="none" w:sz="0" w:space="0" w:color="auto"/>
            <w:bottom w:val="none" w:sz="0" w:space="0" w:color="auto"/>
            <w:right w:val="none" w:sz="0" w:space="0" w:color="auto"/>
          </w:divBdr>
        </w:div>
        <w:div w:id="1473401500">
          <w:marLeft w:val="0"/>
          <w:marRight w:val="0"/>
          <w:marTop w:val="0"/>
          <w:marBottom w:val="0"/>
          <w:divBdr>
            <w:top w:val="none" w:sz="0" w:space="0" w:color="auto"/>
            <w:left w:val="none" w:sz="0" w:space="0" w:color="auto"/>
            <w:bottom w:val="none" w:sz="0" w:space="0" w:color="auto"/>
            <w:right w:val="none" w:sz="0" w:space="0" w:color="auto"/>
          </w:divBdr>
        </w:div>
        <w:div w:id="914360521">
          <w:marLeft w:val="0"/>
          <w:marRight w:val="0"/>
          <w:marTop w:val="0"/>
          <w:marBottom w:val="0"/>
          <w:divBdr>
            <w:top w:val="none" w:sz="0" w:space="0" w:color="auto"/>
            <w:left w:val="none" w:sz="0" w:space="0" w:color="auto"/>
            <w:bottom w:val="none" w:sz="0" w:space="0" w:color="auto"/>
            <w:right w:val="none" w:sz="0" w:space="0" w:color="auto"/>
          </w:divBdr>
        </w:div>
        <w:div w:id="110978645">
          <w:marLeft w:val="0"/>
          <w:marRight w:val="0"/>
          <w:marTop w:val="0"/>
          <w:marBottom w:val="0"/>
          <w:divBdr>
            <w:top w:val="none" w:sz="0" w:space="0" w:color="auto"/>
            <w:left w:val="none" w:sz="0" w:space="0" w:color="auto"/>
            <w:bottom w:val="none" w:sz="0" w:space="0" w:color="auto"/>
            <w:right w:val="none" w:sz="0" w:space="0" w:color="auto"/>
          </w:divBdr>
        </w:div>
        <w:div w:id="50429750">
          <w:marLeft w:val="0"/>
          <w:marRight w:val="0"/>
          <w:marTop w:val="0"/>
          <w:marBottom w:val="0"/>
          <w:divBdr>
            <w:top w:val="none" w:sz="0" w:space="0" w:color="auto"/>
            <w:left w:val="none" w:sz="0" w:space="0" w:color="auto"/>
            <w:bottom w:val="none" w:sz="0" w:space="0" w:color="auto"/>
            <w:right w:val="none" w:sz="0" w:space="0" w:color="auto"/>
          </w:divBdr>
        </w:div>
        <w:div w:id="181361182">
          <w:marLeft w:val="0"/>
          <w:marRight w:val="0"/>
          <w:marTop w:val="0"/>
          <w:marBottom w:val="0"/>
          <w:divBdr>
            <w:top w:val="none" w:sz="0" w:space="0" w:color="auto"/>
            <w:left w:val="none" w:sz="0" w:space="0" w:color="auto"/>
            <w:bottom w:val="none" w:sz="0" w:space="0" w:color="auto"/>
            <w:right w:val="none" w:sz="0" w:space="0" w:color="auto"/>
          </w:divBdr>
        </w:div>
        <w:div w:id="106892434">
          <w:marLeft w:val="0"/>
          <w:marRight w:val="0"/>
          <w:marTop w:val="0"/>
          <w:marBottom w:val="0"/>
          <w:divBdr>
            <w:top w:val="none" w:sz="0" w:space="0" w:color="auto"/>
            <w:left w:val="none" w:sz="0" w:space="0" w:color="auto"/>
            <w:bottom w:val="none" w:sz="0" w:space="0" w:color="auto"/>
            <w:right w:val="none" w:sz="0" w:space="0" w:color="auto"/>
          </w:divBdr>
        </w:div>
        <w:div w:id="900211955">
          <w:marLeft w:val="0"/>
          <w:marRight w:val="0"/>
          <w:marTop w:val="0"/>
          <w:marBottom w:val="0"/>
          <w:divBdr>
            <w:top w:val="none" w:sz="0" w:space="0" w:color="auto"/>
            <w:left w:val="none" w:sz="0" w:space="0" w:color="auto"/>
            <w:bottom w:val="none" w:sz="0" w:space="0" w:color="auto"/>
            <w:right w:val="none" w:sz="0" w:space="0" w:color="auto"/>
          </w:divBdr>
        </w:div>
        <w:div w:id="188612913">
          <w:marLeft w:val="0"/>
          <w:marRight w:val="0"/>
          <w:marTop w:val="0"/>
          <w:marBottom w:val="0"/>
          <w:divBdr>
            <w:top w:val="none" w:sz="0" w:space="0" w:color="auto"/>
            <w:left w:val="none" w:sz="0" w:space="0" w:color="auto"/>
            <w:bottom w:val="none" w:sz="0" w:space="0" w:color="auto"/>
            <w:right w:val="none" w:sz="0" w:space="0" w:color="auto"/>
          </w:divBdr>
        </w:div>
      </w:divsChild>
    </w:div>
    <w:div w:id="359359141">
      <w:bodyDiv w:val="1"/>
      <w:marLeft w:val="0"/>
      <w:marRight w:val="0"/>
      <w:marTop w:val="0"/>
      <w:marBottom w:val="0"/>
      <w:divBdr>
        <w:top w:val="none" w:sz="0" w:space="0" w:color="auto"/>
        <w:left w:val="none" w:sz="0" w:space="0" w:color="auto"/>
        <w:bottom w:val="none" w:sz="0" w:space="0" w:color="auto"/>
        <w:right w:val="none" w:sz="0" w:space="0" w:color="auto"/>
      </w:divBdr>
    </w:div>
    <w:div w:id="743800565">
      <w:bodyDiv w:val="1"/>
      <w:marLeft w:val="0"/>
      <w:marRight w:val="0"/>
      <w:marTop w:val="0"/>
      <w:marBottom w:val="0"/>
      <w:divBdr>
        <w:top w:val="none" w:sz="0" w:space="0" w:color="auto"/>
        <w:left w:val="none" w:sz="0" w:space="0" w:color="auto"/>
        <w:bottom w:val="none" w:sz="0" w:space="0" w:color="auto"/>
        <w:right w:val="none" w:sz="0" w:space="0" w:color="auto"/>
      </w:divBdr>
    </w:div>
    <w:div w:id="774444508">
      <w:bodyDiv w:val="1"/>
      <w:marLeft w:val="0"/>
      <w:marRight w:val="0"/>
      <w:marTop w:val="0"/>
      <w:marBottom w:val="0"/>
      <w:divBdr>
        <w:top w:val="none" w:sz="0" w:space="0" w:color="auto"/>
        <w:left w:val="none" w:sz="0" w:space="0" w:color="auto"/>
        <w:bottom w:val="none" w:sz="0" w:space="0" w:color="auto"/>
        <w:right w:val="none" w:sz="0" w:space="0" w:color="auto"/>
      </w:divBdr>
    </w:div>
    <w:div w:id="1584335713">
      <w:bodyDiv w:val="1"/>
      <w:marLeft w:val="0"/>
      <w:marRight w:val="0"/>
      <w:marTop w:val="0"/>
      <w:marBottom w:val="0"/>
      <w:divBdr>
        <w:top w:val="none" w:sz="0" w:space="0" w:color="auto"/>
        <w:left w:val="none" w:sz="0" w:space="0" w:color="auto"/>
        <w:bottom w:val="none" w:sz="0" w:space="0" w:color="auto"/>
        <w:right w:val="none" w:sz="0" w:space="0" w:color="auto"/>
      </w:divBdr>
    </w:div>
    <w:div w:id="163336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mu.edu/dataarts" TargetMode="External"/><Relationship Id="rId1" Type="http://schemas.openxmlformats.org/officeDocument/2006/relationships/hyperlink" Target="mailto:help@culturaldat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E2DE-A0F5-4517-AC99-A94B8FC6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Jefferys</dc:creator>
  <cp:keywords/>
  <dc:description/>
  <cp:lastModifiedBy>Crews, Courtney</cp:lastModifiedBy>
  <cp:revision>2</cp:revision>
  <cp:lastPrinted>2021-09-10T15:24:00Z</cp:lastPrinted>
  <dcterms:created xsi:type="dcterms:W3CDTF">2023-02-09T20:44:00Z</dcterms:created>
  <dcterms:modified xsi:type="dcterms:W3CDTF">2023-02-09T20:44:00Z</dcterms:modified>
</cp:coreProperties>
</file>